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FA" w:rsidRDefault="00B77EFA" w:rsidP="00B77EFA">
      <w:pPr>
        <w:spacing w:before="200" w:after="100" w:line="240" w:lineRule="auto"/>
        <w:outlineLvl w:val="1"/>
        <w:rPr>
          <w:rFonts w:ascii="Arial" w:eastAsia="Times New Roman" w:hAnsi="Arial" w:cs="Arial"/>
          <w:b/>
          <w:bCs/>
          <w:sz w:val="20"/>
          <w:szCs w:val="20"/>
        </w:rPr>
      </w:pPr>
      <w:bookmarkStart w:id="0" w:name="_GoBack"/>
      <w:bookmarkEnd w:id="0"/>
    </w:p>
    <w:p w:rsidR="00B77EFA" w:rsidRDefault="00B77EFA" w:rsidP="00B77EFA">
      <w:pPr>
        <w:spacing w:before="200" w:after="100" w:line="240" w:lineRule="auto"/>
        <w:outlineLvl w:val="1"/>
        <w:rPr>
          <w:rFonts w:ascii="Arial" w:eastAsia="Times New Roman" w:hAnsi="Arial" w:cs="Arial"/>
          <w:b/>
          <w:bCs/>
          <w:sz w:val="20"/>
          <w:szCs w:val="20"/>
        </w:rPr>
      </w:pPr>
    </w:p>
    <w:p w:rsidR="00B77EFA" w:rsidRDefault="00B77EFA" w:rsidP="00B77EFA">
      <w:pPr>
        <w:spacing w:before="200" w:after="100" w:line="240" w:lineRule="auto"/>
        <w:outlineLvl w:val="1"/>
        <w:rPr>
          <w:rFonts w:ascii="Arial" w:eastAsia="Times New Roman" w:hAnsi="Arial" w:cs="Arial"/>
          <w:b/>
          <w:bCs/>
          <w:sz w:val="20"/>
          <w:szCs w:val="20"/>
        </w:rPr>
      </w:pPr>
    </w:p>
    <w:p w:rsidR="00B77EFA" w:rsidRDefault="00B77EFA" w:rsidP="00B77EFA">
      <w:pPr>
        <w:spacing w:before="200" w:after="100" w:line="240" w:lineRule="auto"/>
        <w:outlineLvl w:val="1"/>
        <w:rPr>
          <w:rFonts w:ascii="Arial" w:eastAsia="Times New Roman" w:hAnsi="Arial" w:cs="Arial"/>
          <w:b/>
          <w:bCs/>
          <w:sz w:val="20"/>
          <w:szCs w:val="20"/>
        </w:rPr>
      </w:pPr>
    </w:p>
    <w:p w:rsidR="00B77EFA" w:rsidRDefault="00B77EFA" w:rsidP="00B77EFA">
      <w:pPr>
        <w:spacing w:before="200" w:after="100" w:line="240" w:lineRule="auto"/>
        <w:outlineLvl w:val="1"/>
        <w:rPr>
          <w:rFonts w:ascii="Arial" w:eastAsia="Times New Roman" w:hAnsi="Arial" w:cs="Arial"/>
          <w:b/>
          <w:bCs/>
          <w:sz w:val="20"/>
          <w:szCs w:val="20"/>
        </w:rPr>
      </w:pPr>
    </w:p>
    <w:p w:rsidR="00B77EFA" w:rsidRPr="00B77EFA" w:rsidRDefault="00B77EFA" w:rsidP="00B77EFA">
      <w:pPr>
        <w:spacing w:before="200" w:after="100" w:line="240" w:lineRule="auto"/>
        <w:outlineLvl w:val="1"/>
        <w:rPr>
          <w:rFonts w:ascii="Arial" w:eastAsia="Times New Roman" w:hAnsi="Arial" w:cs="Arial"/>
          <w:b/>
          <w:bCs/>
          <w:sz w:val="20"/>
          <w:szCs w:val="20"/>
        </w:rPr>
      </w:pPr>
      <w:r w:rsidRPr="00B77EFA">
        <w:rPr>
          <w:rFonts w:ascii="Arial" w:eastAsia="Times New Roman" w:hAnsi="Arial" w:cs="Arial"/>
          <w:b/>
          <w:bCs/>
          <w:sz w:val="20"/>
          <w:szCs w:val="20"/>
        </w:rPr>
        <w:t>§401.17   pH Effluent limitations under continuous monitoring.</w:t>
      </w:r>
    </w:p>
    <w:p w:rsidR="00B77EFA" w:rsidRPr="00B77EFA" w:rsidRDefault="00B77EFA" w:rsidP="00B77EFA">
      <w:pPr>
        <w:spacing w:before="100" w:beforeAutospacing="1" w:after="100" w:afterAutospacing="1" w:line="240" w:lineRule="auto"/>
        <w:rPr>
          <w:rFonts w:ascii="Arial" w:eastAsia="Times New Roman" w:hAnsi="Arial" w:cs="Arial"/>
          <w:sz w:val="20"/>
          <w:szCs w:val="20"/>
        </w:rPr>
      </w:pPr>
      <w:r w:rsidRPr="00B77EFA">
        <w:rPr>
          <w:rFonts w:ascii="Arial" w:eastAsia="Times New Roman" w:hAnsi="Arial" w:cs="Arial"/>
          <w:sz w:val="20"/>
          <w:szCs w:val="20"/>
        </w:rPr>
        <w:t>(a) Where a permittee continuously measures the pH of wastewater pursuant to a requirement or option in a National Pollutant Discharge Elimination System (NPDES) permit issued pursuant to section 402 of the Act, the permittee shall maintain the pH of such wastewater within the range set forth in the applicable effluent limitations guidelines, except excursions from the range are permitted subject to the following limitations:</w:t>
      </w:r>
    </w:p>
    <w:p w:rsidR="00B77EFA" w:rsidRPr="00B77EFA" w:rsidRDefault="00B77EFA" w:rsidP="00B77EFA">
      <w:pPr>
        <w:spacing w:before="100" w:beforeAutospacing="1" w:after="100" w:afterAutospacing="1" w:line="240" w:lineRule="auto"/>
        <w:rPr>
          <w:rFonts w:ascii="Arial" w:eastAsia="Times New Roman" w:hAnsi="Arial" w:cs="Arial"/>
          <w:sz w:val="20"/>
          <w:szCs w:val="20"/>
        </w:rPr>
      </w:pPr>
      <w:r w:rsidRPr="00B77EFA">
        <w:rPr>
          <w:rFonts w:ascii="Arial" w:eastAsia="Times New Roman" w:hAnsi="Arial" w:cs="Arial"/>
          <w:sz w:val="20"/>
          <w:szCs w:val="20"/>
        </w:rPr>
        <w:t>(1) The total time during which the pH values are outside the required range of pH values shall not exceed 7 hours and 26 minutes in any calendar month; and</w:t>
      </w:r>
    </w:p>
    <w:p w:rsidR="00B77EFA" w:rsidRPr="00B77EFA" w:rsidRDefault="00B77EFA" w:rsidP="00B77EFA">
      <w:pPr>
        <w:spacing w:before="100" w:beforeAutospacing="1" w:after="100" w:afterAutospacing="1" w:line="240" w:lineRule="auto"/>
        <w:rPr>
          <w:rFonts w:ascii="Arial" w:eastAsia="Times New Roman" w:hAnsi="Arial" w:cs="Arial"/>
          <w:sz w:val="20"/>
          <w:szCs w:val="20"/>
        </w:rPr>
      </w:pPr>
      <w:r w:rsidRPr="00B77EFA">
        <w:rPr>
          <w:rFonts w:ascii="Arial" w:eastAsia="Times New Roman" w:hAnsi="Arial" w:cs="Arial"/>
          <w:sz w:val="20"/>
          <w:szCs w:val="20"/>
        </w:rPr>
        <w:t>(2) No individual excursion from the range of pH values shall exceed 60 minutes.</w:t>
      </w:r>
    </w:p>
    <w:p w:rsidR="00B77EFA" w:rsidRPr="00B77EFA" w:rsidRDefault="00B77EFA" w:rsidP="00B77EFA">
      <w:pPr>
        <w:spacing w:before="100" w:beforeAutospacing="1" w:after="100" w:afterAutospacing="1" w:line="240" w:lineRule="auto"/>
        <w:rPr>
          <w:rFonts w:ascii="Arial" w:eastAsia="Times New Roman" w:hAnsi="Arial" w:cs="Arial"/>
          <w:sz w:val="20"/>
          <w:szCs w:val="20"/>
        </w:rPr>
      </w:pPr>
      <w:r w:rsidRPr="00B77EFA">
        <w:rPr>
          <w:rFonts w:ascii="Arial" w:eastAsia="Times New Roman" w:hAnsi="Arial" w:cs="Arial"/>
          <w:sz w:val="20"/>
          <w:szCs w:val="20"/>
        </w:rPr>
        <w:t>(b) The Director, as defined in §122.3 of this chapter, may adjust the requirements set forth in paragraph (a) of this section with respect to the length of individual excursions from the range of pH values, if a different period of time is appropriate based upon the treatment system, plant configuration or other technical factors.</w:t>
      </w:r>
    </w:p>
    <w:p w:rsidR="00B77EFA" w:rsidRPr="00B77EFA" w:rsidRDefault="00B77EFA" w:rsidP="00B77EFA">
      <w:pPr>
        <w:spacing w:before="100" w:beforeAutospacing="1" w:after="100" w:afterAutospacing="1" w:line="240" w:lineRule="auto"/>
        <w:rPr>
          <w:rFonts w:ascii="Arial" w:eastAsia="Times New Roman" w:hAnsi="Arial" w:cs="Arial"/>
          <w:sz w:val="20"/>
          <w:szCs w:val="20"/>
        </w:rPr>
      </w:pPr>
      <w:r w:rsidRPr="00B77EFA">
        <w:rPr>
          <w:rFonts w:ascii="Arial" w:eastAsia="Times New Roman" w:hAnsi="Arial" w:cs="Arial"/>
          <w:sz w:val="20"/>
          <w:szCs w:val="20"/>
        </w:rPr>
        <w:t xml:space="preserve">(c) For purposes of this section, an </w:t>
      </w:r>
      <w:r w:rsidRPr="00B77EFA">
        <w:rPr>
          <w:rFonts w:ascii="Arial" w:eastAsia="Times New Roman" w:hAnsi="Arial" w:cs="Arial"/>
          <w:i/>
          <w:iCs/>
          <w:sz w:val="20"/>
          <w:szCs w:val="20"/>
        </w:rPr>
        <w:t>excursion</w:t>
      </w:r>
      <w:r w:rsidRPr="00B77EFA">
        <w:rPr>
          <w:rFonts w:ascii="Arial" w:eastAsia="Times New Roman" w:hAnsi="Arial" w:cs="Arial"/>
          <w:sz w:val="20"/>
          <w:szCs w:val="20"/>
        </w:rPr>
        <w:t xml:space="preserve"> is an unintentional and temporary incident in which the pH value of discharge wastewater exceeds the range set forth in the applicable effluent limitations guidelines.</w:t>
      </w:r>
    </w:p>
    <w:p w:rsidR="00B77EFA" w:rsidRPr="00B77EFA" w:rsidRDefault="00B77EFA" w:rsidP="00B77EFA">
      <w:pPr>
        <w:spacing w:before="200" w:after="100" w:afterAutospacing="1" w:line="240" w:lineRule="auto"/>
        <w:rPr>
          <w:rFonts w:ascii="Arial" w:eastAsia="Times New Roman" w:hAnsi="Arial" w:cs="Arial"/>
          <w:sz w:val="18"/>
          <w:szCs w:val="18"/>
        </w:rPr>
      </w:pPr>
      <w:r w:rsidRPr="00B77EFA">
        <w:rPr>
          <w:rFonts w:ascii="Arial" w:eastAsia="Times New Roman" w:hAnsi="Arial" w:cs="Arial"/>
          <w:sz w:val="18"/>
          <w:szCs w:val="18"/>
        </w:rPr>
        <w:t>(Secs. 301, 304, 306 and 501 of the Clean Water Act (the Federal Water Pollution Control Act Amendments of 1972, 33 U.S.C. 1251 et. seq., as amended by the Clean Water Act of 1977, Pub. L. 95-217))</w:t>
      </w:r>
    </w:p>
    <w:p w:rsidR="00B77EFA" w:rsidRPr="00B77EFA" w:rsidRDefault="00B77EFA" w:rsidP="00B77EFA">
      <w:pPr>
        <w:spacing w:before="200" w:after="100" w:afterAutospacing="1" w:line="240" w:lineRule="auto"/>
        <w:rPr>
          <w:rFonts w:ascii="Arial" w:eastAsia="Times New Roman" w:hAnsi="Arial" w:cs="Arial"/>
          <w:sz w:val="18"/>
          <w:szCs w:val="18"/>
        </w:rPr>
      </w:pPr>
      <w:r w:rsidRPr="00B77EFA">
        <w:rPr>
          <w:rFonts w:ascii="Arial" w:eastAsia="Times New Roman" w:hAnsi="Arial" w:cs="Arial"/>
          <w:sz w:val="18"/>
          <w:szCs w:val="18"/>
        </w:rPr>
        <w:t>[47 FR 24537, June 4, 1982]</w:t>
      </w:r>
    </w:p>
    <w:p w:rsidR="00B44C12" w:rsidRDefault="00B44C12"/>
    <w:sectPr w:rsidR="00B44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EFA"/>
    <w:rsid w:val="00464B01"/>
    <w:rsid w:val="00B44C12"/>
    <w:rsid w:val="00B7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FA4D2-AE94-4646-AD7E-502F8A1F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7EFA"/>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EF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77EF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B77EFA"/>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B77EFA"/>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426509">
      <w:bodyDiv w:val="1"/>
      <w:marLeft w:val="0"/>
      <w:marRight w:val="0"/>
      <w:marTop w:val="30"/>
      <w:marBottom w:val="750"/>
      <w:divBdr>
        <w:top w:val="none" w:sz="0" w:space="0" w:color="auto"/>
        <w:left w:val="none" w:sz="0" w:space="0" w:color="auto"/>
        <w:bottom w:val="none" w:sz="0" w:space="0" w:color="auto"/>
        <w:right w:val="none" w:sz="0" w:space="0" w:color="auto"/>
      </w:divBdr>
      <w:divsChild>
        <w:div w:id="76712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Crowley, James R</dc:creator>
  <cp:lastModifiedBy>Paula Drouin</cp:lastModifiedBy>
  <cp:revision>2</cp:revision>
  <dcterms:created xsi:type="dcterms:W3CDTF">2016-10-07T14:04:00Z</dcterms:created>
  <dcterms:modified xsi:type="dcterms:W3CDTF">2016-10-07T14:04:00Z</dcterms:modified>
</cp:coreProperties>
</file>